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2E47" w14:textId="3AE27636" w:rsidR="001A7E2E" w:rsidRPr="000C00BD" w:rsidRDefault="001A7E2E" w:rsidP="001A7E2E">
      <w:pPr>
        <w:pStyle w:val="NormalWeb"/>
        <w:spacing w:before="0" w:beforeAutospacing="0" w:after="0" w:afterAutospacing="0"/>
        <w:rPr>
          <w:rFonts w:ascii="Calibri" w:hAnsi="Calibri" w:cs="Calibri"/>
          <w:b/>
          <w:bCs/>
          <w:sz w:val="22"/>
          <w:szCs w:val="22"/>
        </w:rPr>
      </w:pPr>
      <w:r w:rsidRPr="000C00BD">
        <w:rPr>
          <w:rFonts w:ascii="Calibri" w:hAnsi="Calibri" w:cs="Calibri"/>
          <w:b/>
          <w:bCs/>
          <w:sz w:val="22"/>
          <w:szCs w:val="22"/>
        </w:rPr>
        <w:t>Project Details:</w:t>
      </w:r>
    </w:p>
    <w:p w14:paraId="1CDDBE13" w14:textId="0585677C" w:rsidR="001A7E2E" w:rsidRDefault="001A7E2E" w:rsidP="001A7E2E">
      <w:pPr>
        <w:pStyle w:val="NormalWeb"/>
        <w:spacing w:before="0" w:beforeAutospacing="0" w:after="0" w:afterAutospacing="0"/>
        <w:rPr>
          <w:rFonts w:ascii="Calibri" w:hAnsi="Calibri" w:cs="Calibri"/>
          <w:b/>
          <w:bCs/>
          <w:sz w:val="22"/>
          <w:szCs w:val="22"/>
        </w:rPr>
      </w:pPr>
      <w:r w:rsidRPr="000C00BD">
        <w:rPr>
          <w:rFonts w:ascii="Calibri" w:hAnsi="Calibri" w:cs="Calibri"/>
          <w:b/>
          <w:bCs/>
          <w:sz w:val="22"/>
          <w:szCs w:val="22"/>
        </w:rPr>
        <w:t>Microsoft 365 Implementation</w:t>
      </w:r>
    </w:p>
    <w:p w14:paraId="69DFA582" w14:textId="72CC9770" w:rsidR="000C00BD" w:rsidRPr="000C00BD" w:rsidRDefault="000C00BD" w:rsidP="001A7E2E">
      <w:pPr>
        <w:pStyle w:val="NormalWeb"/>
        <w:spacing w:before="0" w:beforeAutospacing="0" w:after="0" w:afterAutospacing="0"/>
        <w:rPr>
          <w:rFonts w:ascii="Calibri" w:hAnsi="Calibri" w:cs="Calibri"/>
          <w:b/>
          <w:bCs/>
          <w:color w:val="7030A0"/>
          <w:sz w:val="22"/>
          <w:szCs w:val="22"/>
        </w:rPr>
      </w:pPr>
      <w:r w:rsidRPr="000C00BD">
        <w:rPr>
          <w:rFonts w:ascii="Calibri" w:hAnsi="Calibri" w:cs="Calibri"/>
          <w:b/>
          <w:bCs/>
          <w:color w:val="7030A0"/>
          <w:sz w:val="22"/>
          <w:szCs w:val="22"/>
        </w:rPr>
        <w:t>For this exercise: Project subset Office Pro Plus Implementation</w:t>
      </w:r>
    </w:p>
    <w:p w14:paraId="4E6D1B27" w14:textId="4AB77EE9" w:rsidR="001A7E2E" w:rsidRDefault="001A7E2E" w:rsidP="001A7E2E">
      <w:pPr>
        <w:pStyle w:val="NormalWeb"/>
        <w:spacing w:before="0" w:beforeAutospacing="0" w:after="0" w:afterAutospacing="0"/>
        <w:rPr>
          <w:rFonts w:ascii="Calibri" w:hAnsi="Calibri" w:cs="Calibri"/>
          <w:sz w:val="22"/>
          <w:szCs w:val="22"/>
        </w:rPr>
      </w:pPr>
    </w:p>
    <w:p w14:paraId="077E7EAF" w14:textId="77777777" w:rsidR="001A7E2E" w:rsidRPr="000C00BD" w:rsidRDefault="001A7E2E" w:rsidP="001A7E2E">
      <w:pPr>
        <w:pStyle w:val="paragraph"/>
        <w:spacing w:before="0" w:beforeAutospacing="0" w:after="0" w:afterAutospacing="0"/>
        <w:textAlignment w:val="baseline"/>
        <w:rPr>
          <w:rStyle w:val="normaltextrun"/>
          <w:rFonts w:ascii="Cambria" w:hAnsi="Cambria" w:cs="Segoe UI"/>
          <w:b/>
          <w:bCs/>
          <w:color w:val="000000"/>
          <w:sz w:val="22"/>
          <w:szCs w:val="22"/>
        </w:rPr>
      </w:pPr>
      <w:r w:rsidRPr="000C00BD">
        <w:rPr>
          <w:rStyle w:val="normaltextrun"/>
          <w:rFonts w:ascii="Cambria" w:hAnsi="Cambria" w:cs="Segoe UI"/>
          <w:b/>
          <w:bCs/>
          <w:color w:val="000000"/>
          <w:sz w:val="22"/>
          <w:szCs w:val="22"/>
        </w:rPr>
        <w:t>Background:</w:t>
      </w:r>
    </w:p>
    <w:p w14:paraId="098091A3" w14:textId="11B5D379"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Enterprise Services (DES) is undertaking an IT transformation project to transition to a Microsoft 365 (M365) cloud-based enterprise.  This will be a phased project to plan, implement and roll out M365 applications and services to all DES programs.  </w:t>
      </w:r>
      <w:r>
        <w:rPr>
          <w:rStyle w:val="eop"/>
          <w:rFonts w:ascii="Cambria" w:hAnsi="Cambria" w:cs="Segoe UI"/>
          <w:color w:val="000000"/>
          <w:sz w:val="22"/>
          <w:szCs w:val="22"/>
        </w:rPr>
        <w:t> </w:t>
      </w:r>
    </w:p>
    <w:p w14:paraId="245FC6B9"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9577D01"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 xml:space="preserve">There are many drivers for this transformation, both technical and business driven.  For example, a technical driver is that WaTech has plans to decommission the Vault storage for our email (IronPort) in </w:t>
      </w:r>
      <w:proofErr w:type="gramStart"/>
      <w:r>
        <w:rPr>
          <w:rStyle w:val="normaltextrun"/>
          <w:rFonts w:ascii="Cambria" w:hAnsi="Cambria" w:cs="Segoe UI"/>
          <w:color w:val="000000"/>
          <w:sz w:val="22"/>
          <w:szCs w:val="22"/>
        </w:rPr>
        <w:t>June,</w:t>
      </w:r>
      <w:proofErr w:type="gramEnd"/>
      <w:r>
        <w:rPr>
          <w:rStyle w:val="normaltextrun"/>
          <w:rFonts w:ascii="Cambria" w:hAnsi="Cambria" w:cs="Segoe UI"/>
          <w:color w:val="000000"/>
          <w:sz w:val="22"/>
          <w:szCs w:val="22"/>
        </w:rPr>
        <w:t xml:space="preserve"> 2021, and is also going to be decommissioning SharePoint in June 2022.  DES will need to move to Exchange Online and SharePoint Online to mitigate those decommission changes.  Transitioning off of older technology will enable our agency to transform to a more modern, flexible workforce environment, a clear business driver now</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C634203"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6E86534"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The transformation will focus on providing the essential components for the implementation of M365 at DES.</w:t>
      </w:r>
      <w:r>
        <w:rPr>
          <w:rStyle w:val="normaltextrun"/>
          <w:rFonts w:ascii="Calibri" w:hAnsi="Calibri" w:cs="Calibri"/>
          <w:color w:val="000000"/>
          <w:sz w:val="22"/>
          <w:szCs w:val="22"/>
        </w:rPr>
        <w:t>  </w:t>
      </w:r>
      <w:r>
        <w:rPr>
          <w:rStyle w:val="normaltextrun"/>
          <w:rFonts w:ascii="Cambria" w:hAnsi="Cambria" w:cs="Segoe UI"/>
          <w:color w:val="000000"/>
          <w:sz w:val="22"/>
          <w:szCs w:val="22"/>
        </w:rPr>
        <w:t>The foundational components will provide baselines that are necessary pre-requisites for successful M365 and public cloud workload migration.  This project will also require strong change management to ensure successful adoption throughout DES programs.</w:t>
      </w:r>
      <w:r>
        <w:rPr>
          <w:rStyle w:val="eop"/>
          <w:rFonts w:ascii="Cambria" w:hAnsi="Cambria" w:cs="Segoe UI"/>
          <w:color w:val="000000"/>
          <w:sz w:val="22"/>
          <w:szCs w:val="22"/>
        </w:rPr>
        <w:t> </w:t>
      </w:r>
    </w:p>
    <w:p w14:paraId="1C7F35F6"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745EF70" w14:textId="7C3382B8" w:rsidR="001A7E2E" w:rsidRDefault="001A7E2E" w:rsidP="001A7E2E">
      <w:pPr>
        <w:pStyle w:val="paragraph"/>
        <w:spacing w:before="0" w:beforeAutospacing="0" w:after="0" w:afterAutospacing="0"/>
        <w:textAlignment w:val="baseline"/>
        <w:rPr>
          <w:rStyle w:val="eop"/>
          <w:rFonts w:ascii="Cambria" w:hAnsi="Cambria" w:cs="Segoe UI"/>
          <w:color w:val="000000"/>
          <w:sz w:val="22"/>
          <w:szCs w:val="22"/>
        </w:rPr>
      </w:pPr>
      <w:r>
        <w:rPr>
          <w:rStyle w:val="normaltextrun"/>
          <w:rFonts w:ascii="Cambria" w:hAnsi="Cambria" w:cs="Segoe UI"/>
          <w:color w:val="000000"/>
          <w:sz w:val="22"/>
          <w:szCs w:val="22"/>
        </w:rPr>
        <w:t>This project will provide new solutions and enhancements of existing ones for the DES enterprise, supporting security compliance, organizational efficiencies for DES, enabling users to access business applications through a mobile platform, via cloud application and file access.</w:t>
      </w:r>
      <w:r>
        <w:rPr>
          <w:rStyle w:val="eop"/>
          <w:rFonts w:ascii="Cambria" w:hAnsi="Cambria" w:cs="Segoe UI"/>
          <w:color w:val="000000"/>
          <w:sz w:val="22"/>
          <w:szCs w:val="22"/>
        </w:rPr>
        <w:t> </w:t>
      </w:r>
    </w:p>
    <w:p w14:paraId="5F2AD057" w14:textId="0887916B" w:rsidR="000C00BD" w:rsidRDefault="000C00BD" w:rsidP="001A7E2E">
      <w:pPr>
        <w:pStyle w:val="paragraph"/>
        <w:spacing w:before="0" w:beforeAutospacing="0" w:after="0" w:afterAutospacing="0"/>
        <w:textAlignment w:val="baseline"/>
        <w:rPr>
          <w:rStyle w:val="eop"/>
          <w:rFonts w:ascii="Cambria" w:hAnsi="Cambria" w:cs="Segoe UI"/>
          <w:color w:val="000000"/>
          <w:sz w:val="22"/>
          <w:szCs w:val="22"/>
        </w:rPr>
      </w:pPr>
    </w:p>
    <w:p w14:paraId="53E27A5B" w14:textId="2DDAAA56" w:rsidR="000C00BD" w:rsidRPr="000C00BD" w:rsidRDefault="000C00BD" w:rsidP="001A7E2E">
      <w:pPr>
        <w:pStyle w:val="paragraph"/>
        <w:spacing w:before="0" w:beforeAutospacing="0" w:after="0" w:afterAutospacing="0"/>
        <w:textAlignment w:val="baseline"/>
        <w:rPr>
          <w:rStyle w:val="eop"/>
          <w:rFonts w:ascii="Cambria" w:hAnsi="Cambria" w:cs="Segoe UI"/>
          <w:color w:val="7030A0"/>
          <w:sz w:val="22"/>
          <w:szCs w:val="22"/>
        </w:rPr>
      </w:pPr>
      <w:r w:rsidRPr="000C00BD">
        <w:rPr>
          <w:rStyle w:val="eop"/>
          <w:rFonts w:ascii="Cambria" w:hAnsi="Cambria" w:cs="Segoe UI"/>
          <w:color w:val="7030A0"/>
          <w:sz w:val="22"/>
          <w:szCs w:val="22"/>
        </w:rPr>
        <w:t xml:space="preserve">For this exercise: subset </w:t>
      </w:r>
      <w:r>
        <w:rPr>
          <w:rStyle w:val="eop"/>
          <w:rFonts w:ascii="Cambria" w:hAnsi="Cambria" w:cs="Segoe UI"/>
          <w:color w:val="7030A0"/>
          <w:sz w:val="22"/>
          <w:szCs w:val="22"/>
        </w:rPr>
        <w:t xml:space="preserve">would be rollout Office pro Plus for the agency </w:t>
      </w:r>
    </w:p>
    <w:p w14:paraId="6D708F7C" w14:textId="123D6ACE" w:rsidR="001A7E2E" w:rsidRPr="000C00BD" w:rsidRDefault="001A7E2E" w:rsidP="001A7E2E">
      <w:pPr>
        <w:pStyle w:val="paragraph"/>
        <w:spacing w:before="0" w:beforeAutospacing="0" w:after="0" w:afterAutospacing="0"/>
        <w:textAlignment w:val="baseline"/>
        <w:rPr>
          <w:rStyle w:val="eop"/>
          <w:rFonts w:ascii="Cambria" w:hAnsi="Cambria" w:cs="Segoe UI"/>
          <w:b/>
          <w:bCs/>
          <w:color w:val="000000"/>
          <w:sz w:val="22"/>
          <w:szCs w:val="22"/>
        </w:rPr>
      </w:pPr>
    </w:p>
    <w:p w14:paraId="593723E5" w14:textId="496ED752" w:rsidR="001A7E2E" w:rsidRPr="000C00BD" w:rsidRDefault="001A7E2E" w:rsidP="001A7E2E">
      <w:pPr>
        <w:pStyle w:val="paragraph"/>
        <w:spacing w:before="0" w:beforeAutospacing="0" w:after="0" w:afterAutospacing="0"/>
        <w:textAlignment w:val="baseline"/>
        <w:rPr>
          <w:rFonts w:ascii="Segoe UI" w:hAnsi="Segoe UI" w:cs="Segoe UI"/>
          <w:b/>
          <w:bCs/>
          <w:sz w:val="18"/>
          <w:szCs w:val="18"/>
        </w:rPr>
      </w:pPr>
      <w:r w:rsidRPr="000C00BD">
        <w:rPr>
          <w:rFonts w:ascii="Segoe UI" w:hAnsi="Segoe UI" w:cs="Segoe UI"/>
          <w:b/>
          <w:bCs/>
          <w:sz w:val="18"/>
          <w:szCs w:val="18"/>
        </w:rPr>
        <w:t>Vision:</w:t>
      </w:r>
      <w:r w:rsidR="000C00BD">
        <w:rPr>
          <w:rFonts w:ascii="Segoe UI" w:hAnsi="Segoe UI" w:cs="Segoe UI"/>
          <w:b/>
          <w:bCs/>
          <w:sz w:val="18"/>
          <w:szCs w:val="18"/>
        </w:rPr>
        <w:t xml:space="preserve"> on overall project</w:t>
      </w:r>
    </w:p>
    <w:p w14:paraId="1460D7BA"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Implement a solution that provides overall compliance and governance for all of the cloud services running in the new M365 platform, providing a secure, compliant cloud-based environment based on industry identified best practices.  </w:t>
      </w:r>
      <w:r>
        <w:rPr>
          <w:rStyle w:val="eop"/>
          <w:rFonts w:ascii="Cambria" w:hAnsi="Cambria" w:cs="Segoe UI"/>
          <w:color w:val="000000"/>
          <w:sz w:val="22"/>
          <w:szCs w:val="22"/>
        </w:rPr>
        <w:t> </w:t>
      </w:r>
    </w:p>
    <w:p w14:paraId="6240AD25"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63F5595"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The M365 platform provides all of the necessary enterprise components to support DES end users using the new M365 platform.  ETS will be the first division to pilot and undergo this transformation and migration of workload to M365</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6C3199C"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5BA3F67"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sz w:val="22"/>
          <w:szCs w:val="22"/>
        </w:rPr>
        <w:t>This effort starts with implementing a solid foundational approach to reference architectures, security frameworks, and organizational effectiveness.  The project team will identify processes and develop governance with DES business programs that will provide the foundation necessary to successfully deliver M365</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51F2210" w14:textId="77777777" w:rsidR="001A7E2E" w:rsidRDefault="001A7E2E" w:rsidP="001A7E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B075AA1" w14:textId="042C924B" w:rsidR="000C00BD" w:rsidRDefault="000C00BD" w:rsidP="001A7E2E">
      <w:pPr>
        <w:pStyle w:val="paragraph"/>
        <w:spacing w:before="0" w:beforeAutospacing="0" w:after="0" w:afterAutospacing="0"/>
        <w:textAlignment w:val="baseline"/>
        <w:rPr>
          <w:rStyle w:val="eop"/>
          <w:rFonts w:ascii="Cambria" w:hAnsi="Cambria" w:cs="Segoe UI"/>
          <w:color w:val="000000"/>
          <w:sz w:val="22"/>
          <w:szCs w:val="22"/>
        </w:rPr>
      </w:pPr>
    </w:p>
    <w:p w14:paraId="3CF50121" w14:textId="3C4735C9" w:rsidR="000C00BD" w:rsidRPr="000C00BD" w:rsidRDefault="000C00BD" w:rsidP="001A7E2E">
      <w:pPr>
        <w:pStyle w:val="paragraph"/>
        <w:spacing w:before="0" w:beforeAutospacing="0" w:after="0" w:afterAutospacing="0"/>
        <w:textAlignment w:val="baseline"/>
        <w:rPr>
          <w:rStyle w:val="eop"/>
          <w:rFonts w:ascii="Cambria" w:hAnsi="Cambria" w:cs="Segoe UI"/>
          <w:b/>
          <w:bCs/>
          <w:color w:val="7030A0"/>
          <w:sz w:val="22"/>
          <w:szCs w:val="22"/>
        </w:rPr>
      </w:pPr>
      <w:r w:rsidRPr="000C00BD">
        <w:rPr>
          <w:rStyle w:val="eop"/>
          <w:rFonts w:ascii="Cambria" w:hAnsi="Cambria" w:cs="Segoe UI"/>
          <w:b/>
          <w:bCs/>
          <w:color w:val="7030A0"/>
          <w:sz w:val="22"/>
          <w:szCs w:val="22"/>
        </w:rPr>
        <w:t>For this exercise</w:t>
      </w:r>
    </w:p>
    <w:p w14:paraId="12E7476C" w14:textId="3CA1C1D1" w:rsidR="000C00BD" w:rsidRPr="000C00BD" w:rsidRDefault="000C00BD" w:rsidP="001A7E2E">
      <w:pPr>
        <w:pStyle w:val="paragraph"/>
        <w:spacing w:before="0" w:beforeAutospacing="0" w:after="0" w:afterAutospacing="0"/>
        <w:textAlignment w:val="baseline"/>
        <w:rPr>
          <w:rFonts w:ascii="Segoe UI" w:hAnsi="Segoe UI" w:cs="Segoe UI"/>
          <w:color w:val="7030A0"/>
          <w:sz w:val="18"/>
          <w:szCs w:val="18"/>
        </w:rPr>
      </w:pPr>
      <w:r>
        <w:rPr>
          <w:rStyle w:val="eop"/>
          <w:rFonts w:ascii="Cambria" w:hAnsi="Cambria" w:cs="Segoe UI"/>
          <w:color w:val="7030A0"/>
          <w:sz w:val="22"/>
          <w:szCs w:val="22"/>
        </w:rPr>
        <w:t>Vision: - push out the new M365 Office Pro plus to all 800 plus users in DES.  Create user documentation, training materials and communicate impacts and changes.  This will bring all staff up to date with the latest Microsoft Office software.</w:t>
      </w:r>
    </w:p>
    <w:p w14:paraId="0E2ACC82" w14:textId="49BEB5BC" w:rsidR="001A7E2E" w:rsidRPr="000C00BD" w:rsidRDefault="001A7E2E" w:rsidP="001A7E2E">
      <w:pPr>
        <w:pStyle w:val="paragraph"/>
        <w:spacing w:before="0" w:beforeAutospacing="0" w:after="0" w:afterAutospacing="0"/>
        <w:textAlignment w:val="baseline"/>
        <w:rPr>
          <w:rStyle w:val="eop"/>
          <w:rFonts w:ascii="Cambria" w:hAnsi="Cambria"/>
          <w:color w:val="7030A0"/>
          <w:sz w:val="22"/>
          <w:szCs w:val="22"/>
        </w:rPr>
      </w:pPr>
    </w:p>
    <w:p w14:paraId="1F4D658B" w14:textId="00A29688" w:rsidR="000C00BD" w:rsidRPr="000C00BD" w:rsidRDefault="000C00BD" w:rsidP="001A7E2E">
      <w:pPr>
        <w:rPr>
          <w:rStyle w:val="eop"/>
          <w:rFonts w:ascii="Cambria" w:eastAsia="Times New Roman" w:hAnsi="Cambria" w:cs="Segoe UI"/>
          <w:color w:val="7030A0"/>
        </w:rPr>
      </w:pPr>
      <w:r w:rsidRPr="001C7FBE">
        <w:rPr>
          <w:rStyle w:val="eop"/>
          <w:rFonts w:ascii="Cambria" w:eastAsia="Times New Roman" w:hAnsi="Cambria" w:cs="Segoe UI"/>
          <w:b/>
          <w:bCs/>
          <w:color w:val="7030A0"/>
        </w:rPr>
        <w:t xml:space="preserve">Risks </w:t>
      </w:r>
      <w:r w:rsidRPr="000C00BD">
        <w:rPr>
          <w:rStyle w:val="eop"/>
          <w:rFonts w:ascii="Cambria" w:eastAsia="Times New Roman" w:hAnsi="Cambria" w:cs="Segoe UI"/>
          <w:color w:val="7030A0"/>
        </w:rPr>
        <w:t xml:space="preserve">– User </w:t>
      </w:r>
      <w:proofErr w:type="gramStart"/>
      <w:r w:rsidRPr="000C00BD">
        <w:rPr>
          <w:rStyle w:val="eop"/>
          <w:rFonts w:ascii="Cambria" w:eastAsia="Times New Roman" w:hAnsi="Cambria" w:cs="Segoe UI"/>
          <w:color w:val="7030A0"/>
        </w:rPr>
        <w:t>downtime</w:t>
      </w:r>
      <w:r w:rsidR="001C7FBE">
        <w:rPr>
          <w:rStyle w:val="eop"/>
          <w:rFonts w:ascii="Cambria" w:eastAsia="Times New Roman" w:hAnsi="Cambria" w:cs="Segoe UI"/>
          <w:color w:val="7030A0"/>
        </w:rPr>
        <w:t xml:space="preserve">,  </w:t>
      </w:r>
      <w:r w:rsidRPr="000C00BD">
        <w:rPr>
          <w:rStyle w:val="eop"/>
          <w:rFonts w:ascii="Cambria" w:eastAsia="Times New Roman" w:hAnsi="Cambria" w:cs="Segoe UI"/>
          <w:color w:val="7030A0"/>
        </w:rPr>
        <w:t>Change</w:t>
      </w:r>
      <w:proofErr w:type="gramEnd"/>
      <w:r w:rsidRPr="000C00BD">
        <w:rPr>
          <w:rStyle w:val="eop"/>
          <w:rFonts w:ascii="Cambria" w:eastAsia="Times New Roman" w:hAnsi="Cambria" w:cs="Segoe UI"/>
          <w:color w:val="7030A0"/>
        </w:rPr>
        <w:t xml:space="preserve"> in how they do things</w:t>
      </w:r>
      <w:r w:rsidR="001C7FBE">
        <w:rPr>
          <w:rStyle w:val="eop"/>
          <w:rFonts w:ascii="Cambria" w:eastAsia="Times New Roman" w:hAnsi="Cambria" w:cs="Segoe UI"/>
          <w:color w:val="7030A0"/>
        </w:rPr>
        <w:t xml:space="preserve">…. </w:t>
      </w:r>
    </w:p>
    <w:sectPr w:rsidR="000C00BD" w:rsidRPr="000C0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A782" w14:textId="77777777" w:rsidR="000C00BD" w:rsidRDefault="000C00BD" w:rsidP="000C00BD">
      <w:pPr>
        <w:spacing w:after="0" w:line="240" w:lineRule="auto"/>
      </w:pPr>
      <w:r>
        <w:separator/>
      </w:r>
    </w:p>
  </w:endnote>
  <w:endnote w:type="continuationSeparator" w:id="0">
    <w:p w14:paraId="623F3F45" w14:textId="77777777" w:rsidR="000C00BD" w:rsidRDefault="000C00BD" w:rsidP="000C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D2911" w14:textId="77777777" w:rsidR="000C00BD" w:rsidRDefault="000C00BD" w:rsidP="000C00BD">
      <w:pPr>
        <w:spacing w:after="0" w:line="240" w:lineRule="auto"/>
      </w:pPr>
      <w:r>
        <w:separator/>
      </w:r>
    </w:p>
  </w:footnote>
  <w:footnote w:type="continuationSeparator" w:id="0">
    <w:p w14:paraId="200D12BC" w14:textId="77777777" w:rsidR="000C00BD" w:rsidRDefault="000C00BD" w:rsidP="000C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0D6E"/>
    <w:multiLevelType w:val="multilevel"/>
    <w:tmpl w:val="DBA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2E"/>
    <w:rsid w:val="000C00BD"/>
    <w:rsid w:val="001A7E2E"/>
    <w:rsid w:val="001C7FBE"/>
    <w:rsid w:val="002E40B5"/>
    <w:rsid w:val="00FB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0B56"/>
  <w15:chartTrackingRefBased/>
  <w15:docId w15:val="{F1F6C677-3C8A-49B2-BA54-D286FD0B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A7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7E2E"/>
  </w:style>
  <w:style w:type="character" w:customStyle="1" w:styleId="eop">
    <w:name w:val="eop"/>
    <w:basedOn w:val="DefaultParagraphFont"/>
    <w:rsid w:val="001A7E2E"/>
  </w:style>
  <w:style w:type="paragraph" w:styleId="Header">
    <w:name w:val="header"/>
    <w:basedOn w:val="Normal"/>
    <w:link w:val="HeaderChar"/>
    <w:uiPriority w:val="99"/>
    <w:unhideWhenUsed/>
    <w:rsid w:val="000C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BD"/>
  </w:style>
  <w:style w:type="paragraph" w:styleId="Footer">
    <w:name w:val="footer"/>
    <w:basedOn w:val="Normal"/>
    <w:link w:val="FooterChar"/>
    <w:uiPriority w:val="99"/>
    <w:unhideWhenUsed/>
    <w:rsid w:val="000C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5158">
      <w:bodyDiv w:val="1"/>
      <w:marLeft w:val="0"/>
      <w:marRight w:val="0"/>
      <w:marTop w:val="0"/>
      <w:marBottom w:val="0"/>
      <w:divBdr>
        <w:top w:val="none" w:sz="0" w:space="0" w:color="auto"/>
        <w:left w:val="none" w:sz="0" w:space="0" w:color="auto"/>
        <w:bottom w:val="none" w:sz="0" w:space="0" w:color="auto"/>
        <w:right w:val="none" w:sz="0" w:space="0" w:color="auto"/>
      </w:divBdr>
      <w:divsChild>
        <w:div w:id="378360439">
          <w:marLeft w:val="0"/>
          <w:marRight w:val="0"/>
          <w:marTop w:val="0"/>
          <w:marBottom w:val="0"/>
          <w:divBdr>
            <w:top w:val="none" w:sz="0" w:space="0" w:color="auto"/>
            <w:left w:val="none" w:sz="0" w:space="0" w:color="auto"/>
            <w:bottom w:val="none" w:sz="0" w:space="0" w:color="auto"/>
            <w:right w:val="none" w:sz="0" w:space="0" w:color="auto"/>
          </w:divBdr>
        </w:div>
        <w:div w:id="941498817">
          <w:marLeft w:val="0"/>
          <w:marRight w:val="0"/>
          <w:marTop w:val="0"/>
          <w:marBottom w:val="0"/>
          <w:divBdr>
            <w:top w:val="none" w:sz="0" w:space="0" w:color="auto"/>
            <w:left w:val="none" w:sz="0" w:space="0" w:color="auto"/>
            <w:bottom w:val="none" w:sz="0" w:space="0" w:color="auto"/>
            <w:right w:val="none" w:sz="0" w:space="0" w:color="auto"/>
          </w:divBdr>
        </w:div>
        <w:div w:id="1839881856">
          <w:marLeft w:val="0"/>
          <w:marRight w:val="0"/>
          <w:marTop w:val="0"/>
          <w:marBottom w:val="0"/>
          <w:divBdr>
            <w:top w:val="none" w:sz="0" w:space="0" w:color="auto"/>
            <w:left w:val="none" w:sz="0" w:space="0" w:color="auto"/>
            <w:bottom w:val="none" w:sz="0" w:space="0" w:color="auto"/>
            <w:right w:val="none" w:sz="0" w:space="0" w:color="auto"/>
          </w:divBdr>
        </w:div>
        <w:div w:id="145702795">
          <w:marLeft w:val="0"/>
          <w:marRight w:val="0"/>
          <w:marTop w:val="0"/>
          <w:marBottom w:val="0"/>
          <w:divBdr>
            <w:top w:val="none" w:sz="0" w:space="0" w:color="auto"/>
            <w:left w:val="none" w:sz="0" w:space="0" w:color="auto"/>
            <w:bottom w:val="none" w:sz="0" w:space="0" w:color="auto"/>
            <w:right w:val="none" w:sz="0" w:space="0" w:color="auto"/>
          </w:divBdr>
        </w:div>
        <w:div w:id="1660112037">
          <w:marLeft w:val="0"/>
          <w:marRight w:val="0"/>
          <w:marTop w:val="0"/>
          <w:marBottom w:val="0"/>
          <w:divBdr>
            <w:top w:val="none" w:sz="0" w:space="0" w:color="auto"/>
            <w:left w:val="none" w:sz="0" w:space="0" w:color="auto"/>
            <w:bottom w:val="none" w:sz="0" w:space="0" w:color="auto"/>
            <w:right w:val="none" w:sz="0" w:space="0" w:color="auto"/>
          </w:divBdr>
        </w:div>
        <w:div w:id="1811820141">
          <w:marLeft w:val="0"/>
          <w:marRight w:val="0"/>
          <w:marTop w:val="0"/>
          <w:marBottom w:val="0"/>
          <w:divBdr>
            <w:top w:val="none" w:sz="0" w:space="0" w:color="auto"/>
            <w:left w:val="none" w:sz="0" w:space="0" w:color="auto"/>
            <w:bottom w:val="none" w:sz="0" w:space="0" w:color="auto"/>
            <w:right w:val="none" w:sz="0" w:space="0" w:color="auto"/>
          </w:divBdr>
        </w:div>
        <w:div w:id="495651764">
          <w:marLeft w:val="0"/>
          <w:marRight w:val="0"/>
          <w:marTop w:val="0"/>
          <w:marBottom w:val="0"/>
          <w:divBdr>
            <w:top w:val="none" w:sz="0" w:space="0" w:color="auto"/>
            <w:left w:val="none" w:sz="0" w:space="0" w:color="auto"/>
            <w:bottom w:val="none" w:sz="0" w:space="0" w:color="auto"/>
            <w:right w:val="none" w:sz="0" w:space="0" w:color="auto"/>
          </w:divBdr>
        </w:div>
      </w:divsChild>
    </w:div>
    <w:div w:id="585723129">
      <w:bodyDiv w:val="1"/>
      <w:marLeft w:val="0"/>
      <w:marRight w:val="0"/>
      <w:marTop w:val="0"/>
      <w:marBottom w:val="0"/>
      <w:divBdr>
        <w:top w:val="none" w:sz="0" w:space="0" w:color="auto"/>
        <w:left w:val="none" w:sz="0" w:space="0" w:color="auto"/>
        <w:bottom w:val="none" w:sz="0" w:space="0" w:color="auto"/>
        <w:right w:val="none" w:sz="0" w:space="0" w:color="auto"/>
      </w:divBdr>
      <w:divsChild>
        <w:div w:id="827328569">
          <w:marLeft w:val="0"/>
          <w:marRight w:val="0"/>
          <w:marTop w:val="0"/>
          <w:marBottom w:val="0"/>
          <w:divBdr>
            <w:top w:val="none" w:sz="0" w:space="0" w:color="auto"/>
            <w:left w:val="none" w:sz="0" w:space="0" w:color="auto"/>
            <w:bottom w:val="none" w:sz="0" w:space="0" w:color="auto"/>
            <w:right w:val="none" w:sz="0" w:space="0" w:color="auto"/>
          </w:divBdr>
        </w:div>
        <w:div w:id="181670931">
          <w:marLeft w:val="0"/>
          <w:marRight w:val="0"/>
          <w:marTop w:val="0"/>
          <w:marBottom w:val="0"/>
          <w:divBdr>
            <w:top w:val="none" w:sz="0" w:space="0" w:color="auto"/>
            <w:left w:val="none" w:sz="0" w:space="0" w:color="auto"/>
            <w:bottom w:val="none" w:sz="0" w:space="0" w:color="auto"/>
            <w:right w:val="none" w:sz="0" w:space="0" w:color="auto"/>
          </w:divBdr>
        </w:div>
      </w:divsChild>
    </w:div>
    <w:div w:id="682316425">
      <w:bodyDiv w:val="1"/>
      <w:marLeft w:val="0"/>
      <w:marRight w:val="0"/>
      <w:marTop w:val="0"/>
      <w:marBottom w:val="0"/>
      <w:divBdr>
        <w:top w:val="none" w:sz="0" w:space="0" w:color="auto"/>
        <w:left w:val="none" w:sz="0" w:space="0" w:color="auto"/>
        <w:bottom w:val="none" w:sz="0" w:space="0" w:color="auto"/>
        <w:right w:val="none" w:sz="0" w:space="0" w:color="auto"/>
      </w:divBdr>
    </w:div>
    <w:div w:id="778838874">
      <w:bodyDiv w:val="1"/>
      <w:marLeft w:val="0"/>
      <w:marRight w:val="0"/>
      <w:marTop w:val="0"/>
      <w:marBottom w:val="0"/>
      <w:divBdr>
        <w:top w:val="none" w:sz="0" w:space="0" w:color="auto"/>
        <w:left w:val="none" w:sz="0" w:space="0" w:color="auto"/>
        <w:bottom w:val="none" w:sz="0" w:space="0" w:color="auto"/>
        <w:right w:val="none" w:sz="0" w:space="0" w:color="auto"/>
      </w:divBdr>
      <w:divsChild>
        <w:div w:id="1920746090">
          <w:marLeft w:val="0"/>
          <w:marRight w:val="0"/>
          <w:marTop w:val="0"/>
          <w:marBottom w:val="0"/>
          <w:divBdr>
            <w:top w:val="none" w:sz="0" w:space="0" w:color="auto"/>
            <w:left w:val="none" w:sz="0" w:space="0" w:color="auto"/>
            <w:bottom w:val="none" w:sz="0" w:space="0" w:color="auto"/>
            <w:right w:val="none" w:sz="0" w:space="0" w:color="auto"/>
          </w:divBdr>
        </w:div>
        <w:div w:id="2084060291">
          <w:marLeft w:val="0"/>
          <w:marRight w:val="0"/>
          <w:marTop w:val="0"/>
          <w:marBottom w:val="0"/>
          <w:divBdr>
            <w:top w:val="none" w:sz="0" w:space="0" w:color="auto"/>
            <w:left w:val="none" w:sz="0" w:space="0" w:color="auto"/>
            <w:bottom w:val="none" w:sz="0" w:space="0" w:color="auto"/>
            <w:right w:val="none" w:sz="0" w:space="0" w:color="auto"/>
          </w:divBdr>
        </w:div>
        <w:div w:id="331958832">
          <w:marLeft w:val="0"/>
          <w:marRight w:val="0"/>
          <w:marTop w:val="0"/>
          <w:marBottom w:val="0"/>
          <w:divBdr>
            <w:top w:val="none" w:sz="0" w:space="0" w:color="auto"/>
            <w:left w:val="none" w:sz="0" w:space="0" w:color="auto"/>
            <w:bottom w:val="none" w:sz="0" w:space="0" w:color="auto"/>
            <w:right w:val="none" w:sz="0" w:space="0" w:color="auto"/>
          </w:divBdr>
        </w:div>
      </w:divsChild>
    </w:div>
    <w:div w:id="1216039975">
      <w:bodyDiv w:val="1"/>
      <w:marLeft w:val="0"/>
      <w:marRight w:val="0"/>
      <w:marTop w:val="0"/>
      <w:marBottom w:val="0"/>
      <w:divBdr>
        <w:top w:val="none" w:sz="0" w:space="0" w:color="auto"/>
        <w:left w:val="none" w:sz="0" w:space="0" w:color="auto"/>
        <w:bottom w:val="none" w:sz="0" w:space="0" w:color="auto"/>
        <w:right w:val="none" w:sz="0" w:space="0" w:color="auto"/>
      </w:divBdr>
      <w:divsChild>
        <w:div w:id="213319791">
          <w:marLeft w:val="0"/>
          <w:marRight w:val="0"/>
          <w:marTop w:val="0"/>
          <w:marBottom w:val="0"/>
          <w:divBdr>
            <w:top w:val="none" w:sz="0" w:space="0" w:color="auto"/>
            <w:left w:val="none" w:sz="0" w:space="0" w:color="auto"/>
            <w:bottom w:val="none" w:sz="0" w:space="0" w:color="auto"/>
            <w:right w:val="none" w:sz="0" w:space="0" w:color="auto"/>
          </w:divBdr>
        </w:div>
        <w:div w:id="1000423351">
          <w:marLeft w:val="0"/>
          <w:marRight w:val="0"/>
          <w:marTop w:val="0"/>
          <w:marBottom w:val="0"/>
          <w:divBdr>
            <w:top w:val="none" w:sz="0" w:space="0" w:color="auto"/>
            <w:left w:val="none" w:sz="0" w:space="0" w:color="auto"/>
            <w:bottom w:val="none" w:sz="0" w:space="0" w:color="auto"/>
            <w:right w:val="none" w:sz="0" w:space="0" w:color="auto"/>
          </w:divBdr>
        </w:div>
        <w:div w:id="1983540649">
          <w:marLeft w:val="0"/>
          <w:marRight w:val="0"/>
          <w:marTop w:val="0"/>
          <w:marBottom w:val="0"/>
          <w:divBdr>
            <w:top w:val="none" w:sz="0" w:space="0" w:color="auto"/>
            <w:left w:val="none" w:sz="0" w:space="0" w:color="auto"/>
            <w:bottom w:val="none" w:sz="0" w:space="0" w:color="auto"/>
            <w:right w:val="none" w:sz="0" w:space="0" w:color="auto"/>
          </w:divBdr>
        </w:div>
        <w:div w:id="571693732">
          <w:marLeft w:val="0"/>
          <w:marRight w:val="0"/>
          <w:marTop w:val="0"/>
          <w:marBottom w:val="0"/>
          <w:divBdr>
            <w:top w:val="none" w:sz="0" w:space="0" w:color="auto"/>
            <w:left w:val="none" w:sz="0" w:space="0" w:color="auto"/>
            <w:bottom w:val="none" w:sz="0" w:space="0" w:color="auto"/>
            <w:right w:val="none" w:sz="0" w:space="0" w:color="auto"/>
          </w:divBdr>
        </w:div>
        <w:div w:id="1899247950">
          <w:marLeft w:val="0"/>
          <w:marRight w:val="0"/>
          <w:marTop w:val="0"/>
          <w:marBottom w:val="0"/>
          <w:divBdr>
            <w:top w:val="none" w:sz="0" w:space="0" w:color="auto"/>
            <w:left w:val="none" w:sz="0" w:space="0" w:color="auto"/>
            <w:bottom w:val="none" w:sz="0" w:space="0" w:color="auto"/>
            <w:right w:val="none" w:sz="0" w:space="0" w:color="auto"/>
          </w:divBdr>
        </w:div>
        <w:div w:id="1944147481">
          <w:marLeft w:val="0"/>
          <w:marRight w:val="0"/>
          <w:marTop w:val="0"/>
          <w:marBottom w:val="0"/>
          <w:divBdr>
            <w:top w:val="none" w:sz="0" w:space="0" w:color="auto"/>
            <w:left w:val="none" w:sz="0" w:space="0" w:color="auto"/>
            <w:bottom w:val="none" w:sz="0" w:space="0" w:color="auto"/>
            <w:right w:val="none" w:sz="0" w:space="0" w:color="auto"/>
          </w:divBdr>
        </w:div>
        <w:div w:id="26754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Japhet, Robin (DES)</dc:creator>
  <cp:keywords/>
  <dc:description/>
  <cp:lastModifiedBy>Japhet, Robin (DES)</cp:lastModifiedBy>
  <cp:revision>1</cp:revision>
  <dcterms:created xsi:type="dcterms:W3CDTF">2021-07-22T21:57:00Z</dcterms:created>
  <dcterms:modified xsi:type="dcterms:W3CDTF">2021-07-22T23:22:00Z</dcterms:modified>
</cp:coreProperties>
</file>